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5" w:rsidRDefault="00E267E5" w:rsidP="00591DB8">
      <w:pPr>
        <w:pStyle w:val="a4"/>
        <w:jc w:val="center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b/>
          <w:color w:val="FFFFFF"/>
          <w:sz w:val="12"/>
          <w:szCs w:val="24"/>
        </w:rPr>
        <w:t>Зарегистрировано на: Ecostandard Group</w:t>
      </w:r>
    </w:p>
    <w:p w:rsidR="00E267E5" w:rsidRPr="00E267E5" w:rsidRDefault="00E267E5" w:rsidP="00591DB8">
      <w:pPr>
        <w:pStyle w:val="a4"/>
        <w:jc w:val="center"/>
        <w:rPr>
          <w:rFonts w:ascii="Arial Narrow" w:hAnsi="Arial Narrow"/>
          <w:b/>
          <w:color w:val="FFFFFF"/>
          <w:sz w:val="12"/>
          <w:szCs w:val="24"/>
        </w:rPr>
        <w:sectPr w:rsidR="00E267E5" w:rsidRPr="00E267E5" w:rsidSect="00591DB8">
          <w:footerReference w:type="default" r:id="rId6"/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591DB8" w:rsidRDefault="008A60F9" w:rsidP="00591DB8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Раздел </w:t>
      </w:r>
      <w:r>
        <w:rPr>
          <w:rFonts w:ascii="Arial Narrow" w:hAnsi="Arial Narrow"/>
          <w:b/>
          <w:sz w:val="24"/>
          <w:szCs w:val="24"/>
          <w:lang w:val="en-US"/>
        </w:rPr>
        <w:t>V</w:t>
      </w:r>
      <w:r w:rsidRPr="008A60F9">
        <w:rPr>
          <w:rFonts w:ascii="Arial Narrow" w:hAnsi="Arial Narrow"/>
          <w:b/>
          <w:sz w:val="24"/>
          <w:szCs w:val="24"/>
        </w:rPr>
        <w:t xml:space="preserve">. </w:t>
      </w:r>
      <w:r w:rsidR="00591DB8" w:rsidRPr="003C3747">
        <w:rPr>
          <w:rFonts w:ascii="Arial Narrow" w:hAnsi="Arial Narrow"/>
          <w:b/>
          <w:sz w:val="24"/>
          <w:szCs w:val="24"/>
        </w:rPr>
        <w:t>Сводная ведомость результатов проведения специальной оценки условий труда</w:t>
      </w:r>
      <w:r w:rsidRPr="008A60F9">
        <w:rPr>
          <w:rFonts w:ascii="Arial Narrow" w:hAnsi="Arial Narrow"/>
          <w:b/>
          <w:sz w:val="24"/>
          <w:szCs w:val="24"/>
        </w:rPr>
        <w:t>.</w:t>
      </w:r>
    </w:p>
    <w:p w:rsidR="00C03B12" w:rsidRPr="008A60F9" w:rsidRDefault="00C03B12" w:rsidP="00591DB8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p w:rsidR="00591DB8" w:rsidRDefault="00591DB8" w:rsidP="00C03B12">
      <w:pPr>
        <w:pStyle w:val="a4"/>
        <w:rPr>
          <w:rFonts w:ascii="Arial Narrow" w:hAnsi="Arial Narrow"/>
          <w:b/>
          <w:sz w:val="24"/>
          <w:szCs w:val="24"/>
        </w:rPr>
      </w:pPr>
      <w:r w:rsidRPr="003C3747">
        <w:rPr>
          <w:rFonts w:ascii="Arial Narrow" w:hAnsi="Arial Narrow"/>
          <w:b/>
          <w:sz w:val="24"/>
          <w:szCs w:val="24"/>
        </w:rPr>
        <w:t>Таблица 1</w:t>
      </w:r>
    </w:p>
    <w:p w:rsidR="00C03B12" w:rsidRPr="003C3747" w:rsidRDefault="00C03B12" w:rsidP="00591DB8">
      <w:pPr>
        <w:pStyle w:val="a4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591DB8" w:rsidRPr="003C3747" w:rsidTr="00193A0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B05118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 w:rsidRPr="00265C49">
              <w:rPr>
                <w:rFonts w:ascii="Arial Narrow" w:hAnsi="Arial Narrow" w:cs="Times New Roman"/>
                <w:b/>
              </w:rPr>
              <w:t xml:space="preserve">Наименование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Количество рабочих мест и численность работников, занятых на этих рабочих ме</w:t>
            </w:r>
            <w:r w:rsidRPr="00265C49"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Pr="00265C49">
              <w:rPr>
                <w:rFonts w:ascii="Arial Narrow" w:hAnsi="Arial Narrow"/>
                <w:b/>
                <w:sz w:val="20"/>
                <w:szCs w:val="20"/>
              </w:rPr>
              <w:t>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91DB8" w:rsidRPr="003C3747" w:rsidTr="00193A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AA2DC9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AA2DC9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в том числе</w:t>
            </w:r>
            <w:r w:rsidR="00591DB8" w:rsidRPr="00265C49">
              <w:rPr>
                <w:rFonts w:ascii="Arial Narrow" w:hAnsi="Arial Narrow"/>
                <w:b/>
              </w:rPr>
              <w:t>, на кот</w:t>
            </w:r>
            <w:r w:rsidR="00591DB8" w:rsidRPr="00265C49">
              <w:rPr>
                <w:rFonts w:ascii="Arial Narrow" w:hAnsi="Arial Narrow"/>
                <w:b/>
              </w:rPr>
              <w:t>о</w:t>
            </w:r>
            <w:r w:rsidR="00591DB8" w:rsidRPr="00265C49">
              <w:rPr>
                <w:rFonts w:ascii="Arial Narrow" w:hAnsi="Arial Narrow"/>
                <w:b/>
              </w:rPr>
              <w:t xml:space="preserve">рых проведена </w:t>
            </w:r>
            <w:r w:rsidR="00FF397C" w:rsidRPr="00265C49">
              <w:rPr>
                <w:rFonts w:ascii="Arial Narrow" w:hAnsi="Arial Narrow"/>
                <w:b/>
              </w:rPr>
              <w:t xml:space="preserve"> </w:t>
            </w:r>
            <w:r w:rsidR="00591DB8" w:rsidRPr="00265C49">
              <w:rPr>
                <w:rFonts w:ascii="Arial Narrow" w:hAnsi="Arial Narrow"/>
                <w:b/>
              </w:rPr>
              <w:t>сп</w:t>
            </w:r>
            <w:r w:rsidR="00591DB8" w:rsidRPr="00265C49">
              <w:rPr>
                <w:rFonts w:ascii="Arial Narrow" w:hAnsi="Arial Narrow"/>
                <w:b/>
              </w:rPr>
              <w:t>е</w:t>
            </w:r>
            <w:r w:rsidR="00591DB8" w:rsidRPr="00265C49">
              <w:rPr>
                <w:rFonts w:ascii="Arial Narrow" w:hAnsi="Arial Narrow"/>
                <w:b/>
              </w:rPr>
              <w:t>циальная оценка у</w:t>
            </w:r>
            <w:r w:rsidR="00591DB8" w:rsidRPr="00265C49">
              <w:rPr>
                <w:rFonts w:ascii="Arial Narrow" w:hAnsi="Arial Narrow"/>
                <w:b/>
              </w:rPr>
              <w:t>с</w:t>
            </w:r>
            <w:r w:rsidR="00591DB8" w:rsidRPr="00265C49">
              <w:rPr>
                <w:rFonts w:ascii="Arial Narrow" w:hAnsi="Arial Narrow"/>
                <w:b/>
              </w:rPr>
              <w:t>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 xml:space="preserve">класс </w:t>
            </w:r>
            <w:r w:rsidR="00591DB8" w:rsidRPr="00265C49">
              <w:rPr>
                <w:rFonts w:ascii="Arial Narrow" w:hAnsi="Arial Narrow"/>
                <w:b/>
              </w:rPr>
              <w:t>4</w:t>
            </w:r>
          </w:p>
        </w:tc>
      </w:tr>
      <w:tr w:rsidR="00591DB8" w:rsidRPr="003C3747" w:rsidTr="00193A0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A621A" w:rsidRPr="003C3747" w:rsidTr="00193A0A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10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Работники, занятые на раб</w:t>
            </w:r>
            <w:r w:rsidRPr="003C3747">
              <w:rPr>
                <w:rFonts w:ascii="Arial Narrow" w:hAnsi="Arial Narrow"/>
                <w:sz w:val="20"/>
                <w:szCs w:val="20"/>
              </w:rPr>
              <w:t>о</w:t>
            </w:r>
            <w:r w:rsidRPr="003C3747">
              <w:rPr>
                <w:rFonts w:ascii="Arial Narrow" w:hAnsi="Arial Narrow"/>
                <w:sz w:val="20"/>
                <w:szCs w:val="20"/>
              </w:rPr>
              <w:t>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265C4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E267E5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591DB8" w:rsidRDefault="00591DB8" w:rsidP="00C03B12">
      <w:pPr>
        <w:rPr>
          <w:rFonts w:ascii="Arial Narrow" w:hAnsi="Arial Narrow"/>
          <w:color w:val="000000"/>
          <w:sz w:val="12"/>
          <w:szCs w:val="12"/>
        </w:rPr>
      </w:pPr>
    </w:p>
    <w:p w:rsidR="00EA1986" w:rsidRDefault="00EA1986" w:rsidP="00EA1986">
      <w:pPr>
        <w:pStyle w:val="a4"/>
        <w:jc w:val="right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b/>
          <w:color w:val="FFFFFF"/>
          <w:sz w:val="12"/>
          <w:szCs w:val="24"/>
        </w:rPr>
        <w:t>Зарегистрировано на: Ecostandard Group</w:t>
      </w:r>
    </w:p>
    <w:p w:rsidR="00EA1986" w:rsidRPr="00065B93" w:rsidRDefault="00EA1986" w:rsidP="00EA1986">
      <w:pPr>
        <w:pStyle w:val="a4"/>
        <w:jc w:val="right"/>
        <w:rPr>
          <w:rFonts w:ascii="Arial Narrow" w:hAnsi="Arial Narrow"/>
          <w:b/>
          <w:color w:val="FFFFFF"/>
          <w:sz w:val="12"/>
          <w:szCs w:val="24"/>
        </w:rPr>
        <w:sectPr w:rsidR="00EA1986" w:rsidRPr="00065B93" w:rsidSect="00EA1986">
          <w:footerReference w:type="default" r:id="rId7"/>
          <w:type w:val="continuous"/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EA1986" w:rsidRPr="00AC4C63" w:rsidRDefault="00EA1986" w:rsidP="00EA1986">
      <w:pPr>
        <w:pStyle w:val="a4"/>
        <w:rPr>
          <w:rFonts w:ascii="Arial Narrow" w:hAnsi="Arial Narrow"/>
          <w:b/>
          <w:sz w:val="24"/>
          <w:szCs w:val="24"/>
        </w:rPr>
      </w:pPr>
      <w:r w:rsidRPr="00AC4C63">
        <w:rPr>
          <w:rFonts w:ascii="Arial Narrow" w:hAnsi="Arial Narrow"/>
          <w:b/>
          <w:sz w:val="24"/>
          <w:szCs w:val="24"/>
        </w:rPr>
        <w:lastRenderedPageBreak/>
        <w:t>Таблица 2</w:t>
      </w:r>
    </w:p>
    <w:p w:rsidR="00EA1986" w:rsidRPr="00AC4C63" w:rsidRDefault="00EA1986" w:rsidP="00EA1986">
      <w:pPr>
        <w:pStyle w:val="ConsPlusNonformat"/>
        <w:widowControl/>
        <w:jc w:val="center"/>
        <w:rPr>
          <w:rFonts w:ascii="Arial Narrow" w:hAnsi="Arial Narrow" w:cs="Times New Roman"/>
          <w:b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EA1986" w:rsidRPr="00566C12" w:rsidTr="002E0994">
        <w:trPr>
          <w:trHeight w:val="283"/>
        </w:trPr>
        <w:tc>
          <w:tcPr>
            <w:tcW w:w="534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</w:rPr>
            </w:pPr>
            <w:r w:rsidRPr="00857E30">
              <w:rPr>
                <w:rFonts w:ascii="Arial Narrow" w:hAnsi="Arial Narrow"/>
                <w:b/>
                <w:color w:val="000000"/>
              </w:rPr>
              <w:t>Индивидуальный номер</w:t>
            </w:r>
          </w:p>
          <w:p w:rsidR="00EA1986" w:rsidRPr="00857E30" w:rsidRDefault="00EA1986" w:rsidP="002E0994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color w:val="000000"/>
              </w:rPr>
              <w:t xml:space="preserve"> рабочего места</w:t>
            </w:r>
          </w:p>
        </w:tc>
        <w:tc>
          <w:tcPr>
            <w:tcW w:w="2713" w:type="dxa"/>
            <w:vMerge w:val="restart"/>
            <w:shd w:val="clear" w:color="auto" w:fill="D9D9D9"/>
            <w:vAlign w:val="center"/>
          </w:tcPr>
          <w:p w:rsidR="00EA1986" w:rsidRPr="00857E30" w:rsidRDefault="00EA1986" w:rsidP="002E0994">
            <w:pPr>
              <w:ind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Наименование рабочего места</w:t>
            </w:r>
          </w:p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(профессии, должности)</w:t>
            </w:r>
          </w:p>
        </w:tc>
        <w:tc>
          <w:tcPr>
            <w:tcW w:w="7834" w:type="dxa"/>
            <w:gridSpan w:val="14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color w:val="000000"/>
                <w:szCs w:val="16"/>
              </w:rPr>
              <w:t>Классы (подклассы) условий труда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Итоговый класс (подкласс) условий труда</w:t>
            </w:r>
          </w:p>
        </w:tc>
        <w:tc>
          <w:tcPr>
            <w:tcW w:w="796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6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Итоговый класс (подкласс) условий труда с учетом эффективного прим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е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нения СИЗ</w:t>
            </w:r>
          </w:p>
        </w:tc>
        <w:tc>
          <w:tcPr>
            <w:tcW w:w="559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Повышенный размер оплаты труда (да,нет)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Ежегодный дополнительный оплач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и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ваемый о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т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пуск (да/нет)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Сокращенная продолжительность р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а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бочего врем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е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ни (да/нет)</w:t>
            </w:r>
          </w:p>
        </w:tc>
        <w:tc>
          <w:tcPr>
            <w:tcW w:w="559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Молоко или другие равноценные п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и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щевые продукт</w:t>
            </w:r>
            <w:r w:rsidRPr="00857E30">
              <w:rPr>
                <w:rFonts w:ascii="Arial Narrow" w:hAnsi="Arial Narrow"/>
                <w:b/>
                <w:sz w:val="18"/>
              </w:rPr>
              <w:t>ы (да/нет)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Лечебно</w:t>
            </w:r>
            <w:r w:rsidRPr="00857E30">
              <w:rPr>
                <w:rFonts w:ascii="Arial Narrow" w:hAnsi="Arial Narrow"/>
                <w:b/>
                <w:sz w:val="18"/>
              </w:rPr>
              <w:t>-профилактическое пит</w:t>
            </w:r>
            <w:r w:rsidRPr="00857E30">
              <w:rPr>
                <w:rFonts w:ascii="Arial Narrow" w:hAnsi="Arial Narrow"/>
                <w:b/>
                <w:sz w:val="18"/>
              </w:rPr>
              <w:t>а</w:t>
            </w:r>
            <w:r w:rsidRPr="00857E30">
              <w:rPr>
                <w:rFonts w:ascii="Arial Narrow" w:hAnsi="Arial Narrow"/>
                <w:b/>
                <w:sz w:val="18"/>
              </w:rPr>
              <w:t>ние  (да/нет)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Льготно</w:t>
            </w:r>
            <w:r w:rsidRPr="00857E30">
              <w:rPr>
                <w:rFonts w:ascii="Arial Narrow" w:hAnsi="Arial Narrow"/>
                <w:b/>
                <w:sz w:val="18"/>
              </w:rPr>
              <w:t>е пенсионное обеспечение (да/нет)</w:t>
            </w:r>
          </w:p>
        </w:tc>
      </w:tr>
      <w:tr w:rsidR="00EA1986" w:rsidRPr="00566C12" w:rsidTr="002E0994">
        <w:trPr>
          <w:trHeight w:val="2869"/>
        </w:trPr>
        <w:tc>
          <w:tcPr>
            <w:tcW w:w="534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химический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биологический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аэрозоли преимущественно фи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б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рогенного действия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шум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инфразвук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ультразвук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воздушный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вибрация общая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вибрация локальная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6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неионизирующие излучения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ионизирующие излучения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параметры микроклимата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параметры световой среды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тяжесть трудового процесса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EA1986" w:rsidRPr="00857E30" w:rsidRDefault="00EA1986" w:rsidP="002E0994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напряженность трудового проце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с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са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1986" w:rsidRPr="00566C12" w:rsidTr="002E0994">
        <w:trPr>
          <w:trHeight w:val="161"/>
          <w:tblHeader/>
        </w:trPr>
        <w:tc>
          <w:tcPr>
            <w:tcW w:w="534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713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EA1986" w:rsidRPr="00857E30" w:rsidRDefault="00EA1986" w:rsidP="002E09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  <w:lang w:val="en-US"/>
              </w:rPr>
              <w:t>24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Краснотуранская районная больница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</w:p>
        </w:tc>
        <w:tc>
          <w:tcPr>
            <w:tcW w:w="2713" w:type="dxa"/>
            <w:shd w:val="clear" w:color="auto" w:fill="auto"/>
          </w:tcPr>
          <w:p w:rsidR="00EA1986" w:rsidRPr="00566C12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Помощник врача эпидемиолога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ПОЛИКЛИНИКА\Патологоанатомическое отделение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Врач-патологоанатом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СТАЦИОНАР\Операционный блок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Медицинская сестра-анестезист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Санитарка операционная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СТАЦИОНАР\Хирургическое отделение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Врач-хирург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Медицинская сестра перевязочная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Санитарка (буфетчица)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служе</w:t>
            </w:r>
            <w:r>
              <w:rPr>
                <w:rFonts w:ascii="Arial Narrow" w:hAnsi="Arial Narrow"/>
                <w:sz w:val="16"/>
                <w:szCs w:val="16"/>
              </w:rPr>
              <w:t>б</w:t>
            </w:r>
            <w:r>
              <w:rPr>
                <w:rFonts w:ascii="Arial Narrow" w:hAnsi="Arial Narrow"/>
                <w:sz w:val="16"/>
                <w:szCs w:val="16"/>
              </w:rPr>
              <w:t>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СТАЦИОНАР\Гинекологическое отделение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 акушер-гинеколог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СТАЦИОНАР\Акушерское отделение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 акушер-гинеколог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Врач-неонатолог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Акушерка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служе</w:t>
            </w:r>
            <w:r>
              <w:rPr>
                <w:rFonts w:ascii="Arial Narrow" w:hAnsi="Arial Narrow"/>
                <w:sz w:val="16"/>
                <w:szCs w:val="16"/>
              </w:rPr>
              <w:t>б</w:t>
            </w:r>
            <w:r>
              <w:rPr>
                <w:rFonts w:ascii="Arial Narrow" w:hAnsi="Arial Narrow"/>
                <w:sz w:val="16"/>
                <w:szCs w:val="16"/>
              </w:rPr>
              <w:t>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СТАЦИОНАР\Инфекционное отделение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 инфекционист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Санитарка (буфетчица)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служе</w:t>
            </w:r>
            <w:r>
              <w:rPr>
                <w:rFonts w:ascii="Arial Narrow" w:hAnsi="Arial Narrow"/>
                <w:sz w:val="16"/>
                <w:szCs w:val="16"/>
              </w:rPr>
              <w:t>б</w:t>
            </w:r>
            <w:r>
              <w:rPr>
                <w:rFonts w:ascii="Arial Narrow" w:hAnsi="Arial Narrow"/>
                <w:sz w:val="16"/>
                <w:szCs w:val="16"/>
              </w:rPr>
              <w:t>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Беллыкская участковая больница\Стационар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Повар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Беллыкская участковая больница\Физиотерапевтический  кабинет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2713" w:type="dxa"/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A1986" w:rsidRPr="00566C12" w:rsidTr="002E0994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065B93" w:rsidRDefault="00EA1986" w:rsidP="002E099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Кортузская врачебная амбулатория\Клинико-диагностическая лаборатория</w:t>
            </w:r>
          </w:p>
        </w:tc>
      </w:tr>
      <w:tr w:rsidR="00EA1986" w:rsidRPr="00566C12" w:rsidTr="002E0994">
        <w:trPr>
          <w:trHeight w:val="1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EA1986" w:rsidRDefault="00EA1986" w:rsidP="002E09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Лаборант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Pr="00566C12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86" w:rsidRDefault="00EA1986" w:rsidP="002E09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</w:tbl>
    <w:p w:rsidR="00EA1986" w:rsidRPr="00AC4C63" w:rsidRDefault="00EA1986" w:rsidP="00EA1986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EA1986" w:rsidRPr="00AC4C63" w:rsidRDefault="00EA1986" w:rsidP="00EA1986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EA1986" w:rsidRPr="00ED1322" w:rsidRDefault="00EA1986" w:rsidP="00EA1986">
      <w:pPr>
        <w:pStyle w:val="ConsPlusNonformat"/>
        <w:widowControl/>
        <w:rPr>
          <w:rFonts w:ascii="Arial Narrow" w:hAnsi="Arial Narrow" w:cs="Times New Roman"/>
          <w:color w:val="000000"/>
        </w:rPr>
      </w:pPr>
      <w:r w:rsidRPr="00ED1322">
        <w:rPr>
          <w:rFonts w:ascii="Arial Narrow" w:hAnsi="Arial Narrow" w:cs="Times New Roman"/>
          <w:color w:val="000000"/>
        </w:rPr>
        <w:t>Дата составления:</w:t>
      </w:r>
    </w:p>
    <w:p w:rsidR="00EA1986" w:rsidRDefault="00EA1986" w:rsidP="00EA1986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AC4C63">
        <w:rPr>
          <w:rFonts w:ascii="Arial Narrow" w:hAnsi="Arial Narrow" w:cs="Times New Roman"/>
          <w:b/>
          <w:color w:val="000000"/>
        </w:rPr>
        <w:lastRenderedPageBreak/>
        <w:t>Председатель комиссии по проведению специальной оценки условий труда</w:t>
      </w:r>
    </w:p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EA1986" w:rsidRPr="00AC4C63" w:rsidTr="002E099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Главный врач</w:t>
            </w:r>
          </w:p>
        </w:tc>
        <w:tc>
          <w:tcPr>
            <w:tcW w:w="833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М.И. Каптуров</w:t>
            </w: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EA1986" w:rsidRPr="00AC4C63" w:rsidTr="002E0994">
        <w:tc>
          <w:tcPr>
            <w:tcW w:w="3334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color w:val="000000"/>
          <w:lang w:val="en-US"/>
        </w:rPr>
      </w:pPr>
    </w:p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AC4C63">
        <w:rPr>
          <w:rFonts w:ascii="Arial Narrow" w:hAnsi="Arial Narrow" w:cs="Times New Roman"/>
          <w:b/>
          <w:color w:val="000000"/>
        </w:rPr>
        <w:t>Члены комиссии по проведению специальной оценки условий труда:</w:t>
      </w:r>
    </w:p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EA1986" w:rsidRPr="00AC4C63" w:rsidTr="002E099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Cпециалист по кадрам</w:t>
            </w:r>
          </w:p>
        </w:tc>
        <w:tc>
          <w:tcPr>
            <w:tcW w:w="833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М.В. Сувейзда</w:t>
            </w: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EA1986" w:rsidRPr="00AC4C63" w:rsidTr="002E0994">
        <w:tc>
          <w:tcPr>
            <w:tcW w:w="3334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EA1986" w:rsidRPr="00AC4C63" w:rsidTr="002E099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Председатель профсоюзного комитета</w:t>
            </w:r>
          </w:p>
        </w:tc>
        <w:tc>
          <w:tcPr>
            <w:tcW w:w="833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В.П. Борисенко</w:t>
            </w: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EA1986" w:rsidRPr="00AC4C63" w:rsidTr="002E0994">
        <w:tc>
          <w:tcPr>
            <w:tcW w:w="3334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EA1986" w:rsidRPr="00AC4C63" w:rsidTr="002E099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EA1986" w:rsidRPr="00065B9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065B93">
              <w:rPr>
                <w:rFonts w:ascii="Arial Narrow" w:hAnsi="Arial Narrow"/>
                <w:b w:val="0"/>
              </w:rPr>
              <w:t>Заместитель главного врача по эконом</w:t>
            </w:r>
            <w:r w:rsidRPr="00065B93">
              <w:rPr>
                <w:rFonts w:ascii="Arial Narrow" w:hAnsi="Arial Narrow"/>
                <w:b w:val="0"/>
              </w:rPr>
              <w:t>и</w:t>
            </w:r>
            <w:r w:rsidRPr="00065B93">
              <w:rPr>
                <w:rFonts w:ascii="Arial Narrow" w:hAnsi="Arial Narrow"/>
                <w:b w:val="0"/>
              </w:rPr>
              <w:t>ческим вопросам</w:t>
            </w:r>
          </w:p>
        </w:tc>
        <w:tc>
          <w:tcPr>
            <w:tcW w:w="833" w:type="dxa"/>
            <w:vAlign w:val="bottom"/>
          </w:tcPr>
          <w:p w:rsidR="00EA1986" w:rsidRPr="00065B9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065B9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EA1986" w:rsidRPr="00065B9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С.В. Берняцкая</w:t>
            </w: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EA1986" w:rsidRPr="00AC4C63" w:rsidTr="002E0994">
        <w:tc>
          <w:tcPr>
            <w:tcW w:w="3334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EA1986" w:rsidRPr="00AC4C63" w:rsidTr="002E099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EA1986" w:rsidRPr="00065B9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065B93">
              <w:rPr>
                <w:rFonts w:ascii="Arial Narrow" w:hAnsi="Arial Narrow"/>
                <w:b w:val="0"/>
              </w:rPr>
              <w:t>Специалист по ГО и МР</w:t>
            </w:r>
          </w:p>
        </w:tc>
        <w:tc>
          <w:tcPr>
            <w:tcW w:w="833" w:type="dxa"/>
            <w:vAlign w:val="bottom"/>
          </w:tcPr>
          <w:p w:rsidR="00EA1986" w:rsidRPr="00065B9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065B9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EA1986" w:rsidRPr="00065B9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А.В. Овсянников</w:t>
            </w: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EA1986" w:rsidRPr="00AC4C63" w:rsidTr="002E0994">
        <w:tc>
          <w:tcPr>
            <w:tcW w:w="3334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Эксперт (-ы) </w:t>
      </w:r>
      <w:r>
        <w:rPr>
          <w:rFonts w:ascii="Arial Narrow" w:hAnsi="Arial Narrow" w:cs="Arial"/>
          <w:b/>
          <w:color w:val="000000"/>
        </w:rPr>
        <w:t>организации, проводившей специальную оценку условий труда:</w:t>
      </w:r>
    </w:p>
    <w:p w:rsidR="00EA1986" w:rsidRPr="00AC4C63" w:rsidRDefault="00EA1986" w:rsidP="00EA1986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EA1986" w:rsidRPr="00AC4C63" w:rsidTr="002E099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3854</w:t>
            </w:r>
          </w:p>
        </w:tc>
        <w:tc>
          <w:tcPr>
            <w:tcW w:w="833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К. В. Гончарова</w:t>
            </w:r>
          </w:p>
        </w:tc>
        <w:tc>
          <w:tcPr>
            <w:tcW w:w="834" w:type="dxa"/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EA1986" w:rsidRPr="00AC4C63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</w:tr>
      <w:tr w:rsidR="00EA1986" w:rsidRPr="00AC4C63" w:rsidTr="002E0994">
        <w:tc>
          <w:tcPr>
            <w:tcW w:w="3334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323FE1">
              <w:rPr>
                <w:rFonts w:ascii="Arial Narrow" w:hAnsi="Arial Narrow"/>
                <w:b w:val="0"/>
                <w:sz w:val="16"/>
                <w:szCs w:val="16"/>
              </w:rPr>
              <w:t>(№ в реестре экспертов)</w:t>
            </w:r>
          </w:p>
        </w:tc>
        <w:tc>
          <w:tcPr>
            <w:tcW w:w="833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a3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EA1986" w:rsidRPr="00323FE1" w:rsidRDefault="00EA1986" w:rsidP="002E0994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EA1986" w:rsidRPr="00323FE1" w:rsidRDefault="00EA1986" w:rsidP="002E0994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EA1986" w:rsidRDefault="00EA1986" w:rsidP="00EA1986">
      <w:pPr>
        <w:rPr>
          <w:rFonts w:ascii="Arial Narrow" w:hAnsi="Arial Narrow"/>
        </w:rPr>
      </w:pPr>
    </w:p>
    <w:p w:rsidR="00EA1986" w:rsidRDefault="00EA1986" w:rsidP="00EA1986">
      <w:pPr>
        <w:rPr>
          <w:rFonts w:ascii="Arial Narrow" w:hAnsi="Arial Narrow"/>
        </w:rPr>
      </w:pPr>
    </w:p>
    <w:p w:rsidR="00EA1986" w:rsidRPr="003C3747" w:rsidRDefault="00EA1986" w:rsidP="00C03B12">
      <w:pPr>
        <w:rPr>
          <w:rFonts w:ascii="Arial Narrow" w:hAnsi="Arial Narrow"/>
          <w:color w:val="000000"/>
          <w:sz w:val="12"/>
          <w:szCs w:val="12"/>
        </w:rPr>
      </w:pPr>
    </w:p>
    <w:sectPr w:rsidR="00EA1986" w:rsidRPr="003C3747" w:rsidSect="00E267E5">
      <w:type w:val="continuous"/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6F" w:rsidRDefault="00ED3B6F">
      <w:r>
        <w:separator/>
      </w:r>
    </w:p>
  </w:endnote>
  <w:endnote w:type="continuationSeparator" w:id="1">
    <w:p w:rsidR="00ED3B6F" w:rsidRDefault="00ED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7B" w:rsidRPr="00B96C1B" w:rsidRDefault="006A21BF" w:rsidP="00DC077C">
    <w:pPr>
      <w:pStyle w:val="a6"/>
      <w:jc w:val="center"/>
      <w:rPr>
        <w:rFonts w:ascii="Arial Narrow" w:hAnsi="Arial Narrow"/>
        <w:color w:val="808080"/>
        <w:sz w:val="16"/>
        <w:szCs w:val="16"/>
      </w:rPr>
    </w:pPr>
    <w:r w:rsidRPr="006A21BF">
      <w:rPr>
        <w:rFonts w:ascii="Arial Narrow" w:hAnsi="Arial Narrow"/>
        <w:color w:val="808080"/>
        <w:sz w:val="16"/>
        <w:szCs w:val="16"/>
      </w:rPr>
      <w:t xml:space="preserve">Раздел </w:t>
    </w:r>
    <w:r w:rsidRPr="006A21BF">
      <w:rPr>
        <w:rFonts w:ascii="Arial Narrow" w:hAnsi="Arial Narrow"/>
        <w:color w:val="808080"/>
        <w:sz w:val="16"/>
        <w:szCs w:val="16"/>
        <w:lang w:val="en-US"/>
      </w:rPr>
      <w:t>V</w:t>
    </w:r>
    <w:r>
      <w:rPr>
        <w:rFonts w:ascii="Arial Narrow" w:hAnsi="Arial Narrow"/>
        <w:color w:val="808080"/>
        <w:sz w:val="16"/>
        <w:szCs w:val="16"/>
      </w:rPr>
      <w:t xml:space="preserve">. </w:t>
    </w:r>
    <w:r w:rsidR="003A621A" w:rsidRPr="006A21BF">
      <w:rPr>
        <w:rFonts w:ascii="Arial Narrow" w:hAnsi="Arial Narrow"/>
        <w:color w:val="808080"/>
        <w:sz w:val="16"/>
        <w:szCs w:val="16"/>
      </w:rPr>
      <w:t>Сводная</w:t>
    </w:r>
    <w:r w:rsidR="003A621A" w:rsidRPr="00B96C1B">
      <w:rPr>
        <w:rFonts w:ascii="Arial Narrow" w:hAnsi="Arial Narrow"/>
        <w:color w:val="808080"/>
        <w:sz w:val="16"/>
        <w:szCs w:val="16"/>
      </w:rPr>
      <w:t xml:space="preserve"> ведомость результатов проведения специальной оценки условий труда</w:t>
    </w:r>
    <w:r>
      <w:rPr>
        <w:rFonts w:ascii="Arial Narrow" w:hAnsi="Arial Narrow"/>
        <w:color w:val="808080"/>
        <w:sz w:val="16"/>
        <w:szCs w:val="16"/>
      </w:rPr>
      <w:t>.</w:t>
    </w:r>
    <w:r w:rsidR="004266C8">
      <w:rPr>
        <w:rFonts w:ascii="Arial Narrow" w:hAnsi="Arial Narrow"/>
        <w:color w:val="808080"/>
        <w:sz w:val="16"/>
        <w:szCs w:val="16"/>
      </w:rPr>
      <w:t xml:space="preserve"> Таблица 1.</w:t>
    </w:r>
  </w:p>
  <w:p w:rsidR="003A621A" w:rsidRPr="00B96C1B" w:rsidRDefault="003A621A" w:rsidP="007C763E">
    <w:pPr>
      <w:pStyle w:val="a6"/>
      <w:jc w:val="center"/>
      <w:rPr>
        <w:rFonts w:ascii="Arial Narrow" w:hAnsi="Arial Narrow"/>
        <w:sz w:val="16"/>
        <w:szCs w:val="16"/>
      </w:rPr>
    </w:pPr>
    <w:r w:rsidRPr="00B96C1B">
      <w:rPr>
        <w:rFonts w:ascii="Arial Narrow" w:hAnsi="Arial Narrow"/>
        <w:color w:val="808080"/>
        <w:sz w:val="16"/>
        <w:szCs w:val="16"/>
      </w:rPr>
      <w:t xml:space="preserve">стр.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PAGE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 w:rsidR="007F7D1F">
      <w:rPr>
        <w:rFonts w:ascii="Arial Narrow" w:hAnsi="Arial Narrow"/>
        <w:noProof/>
        <w:color w:val="808080"/>
        <w:sz w:val="16"/>
        <w:szCs w:val="16"/>
      </w:rPr>
      <w:t>1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  <w:r w:rsidRPr="00B96C1B">
      <w:rPr>
        <w:rFonts w:ascii="Arial Narrow" w:hAnsi="Arial Narrow"/>
        <w:color w:val="808080"/>
        <w:sz w:val="16"/>
        <w:szCs w:val="16"/>
      </w:rPr>
      <w:t xml:space="preserve"> из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NUMPAGES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 w:rsidR="007F7D1F">
      <w:rPr>
        <w:rFonts w:ascii="Arial Narrow" w:hAnsi="Arial Narrow"/>
        <w:noProof/>
        <w:color w:val="808080"/>
        <w:sz w:val="16"/>
        <w:szCs w:val="16"/>
      </w:rPr>
      <w:t>1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86" w:rsidRDefault="00EA1986" w:rsidP="002E0994">
    <w:pPr>
      <w:pStyle w:val="a6"/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Раздел </w:t>
    </w:r>
    <w:r>
      <w:rPr>
        <w:rFonts w:ascii="Arial Narrow" w:hAnsi="Arial Narrow"/>
        <w:color w:val="808080"/>
        <w:lang w:val="en-US"/>
      </w:rPr>
      <w:t>V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Сводная ведомость результатов проведения специальной оценки условий труда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Таблица 2</w:t>
    </w:r>
    <w:r>
      <w:rPr>
        <w:rFonts w:ascii="Arial Narrow" w:hAnsi="Arial Narrow"/>
        <w:color w:val="808080"/>
      </w:rPr>
      <w:t>.</w:t>
    </w:r>
  </w:p>
  <w:p w:rsidR="00EA1986" w:rsidRPr="00323FE1" w:rsidRDefault="00EA1986" w:rsidP="002E0994">
    <w:pPr>
      <w:pStyle w:val="a6"/>
      <w:jc w:val="center"/>
      <w:rPr>
        <w:rFonts w:ascii="Arial Narrow" w:hAnsi="Arial Narrow"/>
        <w:color w:val="808080"/>
      </w:rPr>
    </w:pPr>
    <w:r w:rsidRPr="001C6C86">
      <w:rPr>
        <w:rFonts w:ascii="Arial Narrow" w:hAnsi="Arial Narrow"/>
        <w:color w:val="808080"/>
      </w:rPr>
      <w:t xml:space="preserve">Страница </w:t>
    </w:r>
    <w:r w:rsidRPr="001C6C86">
      <w:rPr>
        <w:rFonts w:ascii="Arial Narrow" w:hAnsi="Arial Narrow"/>
        <w:b/>
        <w:color w:val="808080"/>
      </w:rPr>
      <w:fldChar w:fldCharType="begin"/>
    </w:r>
    <w:r w:rsidRPr="001C6C86">
      <w:rPr>
        <w:rFonts w:ascii="Arial Narrow" w:hAnsi="Arial Narrow"/>
        <w:b/>
        <w:color w:val="808080"/>
      </w:rPr>
      <w:instrText>PAGE  \* Arabic  \* MERGEFORMAT</w:instrText>
    </w:r>
    <w:r w:rsidRPr="001C6C86">
      <w:rPr>
        <w:rFonts w:ascii="Arial Narrow" w:hAnsi="Arial Narrow"/>
        <w:b/>
        <w:color w:val="808080"/>
      </w:rPr>
      <w:fldChar w:fldCharType="separate"/>
    </w:r>
    <w:r w:rsidR="007F7D1F">
      <w:rPr>
        <w:rFonts w:ascii="Arial Narrow" w:hAnsi="Arial Narrow"/>
        <w:b/>
        <w:noProof/>
        <w:color w:val="808080"/>
      </w:rPr>
      <w:t>2</w:t>
    </w:r>
    <w:r w:rsidRPr="001C6C86">
      <w:rPr>
        <w:rFonts w:ascii="Arial Narrow" w:hAnsi="Arial Narrow"/>
        <w:b/>
        <w:color w:val="808080"/>
      </w:rPr>
      <w:fldChar w:fldCharType="end"/>
    </w:r>
    <w:r w:rsidRPr="001C6C86">
      <w:rPr>
        <w:rFonts w:ascii="Arial Narrow" w:hAnsi="Arial Narrow"/>
        <w:color w:val="808080"/>
      </w:rPr>
      <w:t xml:space="preserve"> из </w:t>
    </w:r>
    <w:fldSimple w:instr="NUMPAGES  \* Arabic  \* MERGEFORMAT">
      <w:r w:rsidR="007F7D1F">
        <w:rPr>
          <w:rFonts w:ascii="Arial Narrow" w:hAnsi="Arial Narrow"/>
          <w:b/>
          <w:noProof/>
          <w:color w:val="80808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6F" w:rsidRDefault="00ED3B6F">
      <w:r>
        <w:separator/>
      </w:r>
    </w:p>
  </w:footnote>
  <w:footnote w:type="continuationSeparator" w:id="1">
    <w:p w:rsidR="00ED3B6F" w:rsidRDefault="00ED3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B8"/>
    <w:rsid w:val="00004A68"/>
    <w:rsid w:val="00035F8D"/>
    <w:rsid w:val="000C6ECE"/>
    <w:rsid w:val="00193A0A"/>
    <w:rsid w:val="00265209"/>
    <w:rsid w:val="00265C49"/>
    <w:rsid w:val="002E0994"/>
    <w:rsid w:val="00305DE7"/>
    <w:rsid w:val="0031374C"/>
    <w:rsid w:val="003A621A"/>
    <w:rsid w:val="003C3747"/>
    <w:rsid w:val="004266C8"/>
    <w:rsid w:val="00460D20"/>
    <w:rsid w:val="00591DB8"/>
    <w:rsid w:val="006A21BF"/>
    <w:rsid w:val="007C4F3F"/>
    <w:rsid w:val="007C763E"/>
    <w:rsid w:val="007D3646"/>
    <w:rsid w:val="007F7D1F"/>
    <w:rsid w:val="008A60F9"/>
    <w:rsid w:val="009A22E2"/>
    <w:rsid w:val="009E04D3"/>
    <w:rsid w:val="00A70972"/>
    <w:rsid w:val="00AA2DC9"/>
    <w:rsid w:val="00B05118"/>
    <w:rsid w:val="00B96C1B"/>
    <w:rsid w:val="00BD0AB9"/>
    <w:rsid w:val="00C00090"/>
    <w:rsid w:val="00C03B12"/>
    <w:rsid w:val="00C65288"/>
    <w:rsid w:val="00C961BE"/>
    <w:rsid w:val="00CA3E21"/>
    <w:rsid w:val="00CA716C"/>
    <w:rsid w:val="00CE7593"/>
    <w:rsid w:val="00D36344"/>
    <w:rsid w:val="00D6577B"/>
    <w:rsid w:val="00DC077C"/>
    <w:rsid w:val="00E267E5"/>
    <w:rsid w:val="00E9462D"/>
    <w:rsid w:val="00EA1986"/>
    <w:rsid w:val="00ED3B6F"/>
    <w:rsid w:val="00F364EC"/>
    <w:rsid w:val="00FF32ED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B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1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1D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591DB8"/>
    <w:rPr>
      <w:b/>
      <w:color w:val="000000"/>
    </w:rPr>
  </w:style>
  <w:style w:type="paragraph" w:styleId="a4">
    <w:name w:val="No Spacing"/>
    <w:qFormat/>
    <w:rsid w:val="00591DB8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DC07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07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проведения специальной оценки условий труда</vt:lpstr>
    </vt:vector>
  </TitlesOfParts>
  <Company>HOME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специальной оценки условий труда</dc:title>
  <dc:creator>GALINA</dc:creator>
  <cp:lastModifiedBy>Пользователь Windows</cp:lastModifiedBy>
  <cp:revision>2</cp:revision>
  <dcterms:created xsi:type="dcterms:W3CDTF">2019-11-14T08:01:00Z</dcterms:created>
  <dcterms:modified xsi:type="dcterms:W3CDTF">2019-11-14T08:01:00Z</dcterms:modified>
</cp:coreProperties>
</file>